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D8" w:rsidRDefault="00E22CD8" w:rsidP="00E22CD8">
      <w:pPr>
        <w:jc w:val="center"/>
        <w:rPr>
          <w:b/>
          <w:sz w:val="32"/>
          <w:szCs w:val="32"/>
        </w:rPr>
      </w:pPr>
    </w:p>
    <w:p w:rsidR="00E22CD8" w:rsidRPr="00E22CD8" w:rsidRDefault="00E22CD8" w:rsidP="00E22CD8">
      <w:pPr>
        <w:jc w:val="center"/>
        <w:rPr>
          <w:b/>
          <w:sz w:val="40"/>
          <w:szCs w:val="40"/>
          <w:u w:val="single"/>
        </w:rPr>
      </w:pPr>
      <w:r w:rsidRPr="00E22CD8">
        <w:rPr>
          <w:b/>
          <w:sz w:val="40"/>
          <w:szCs w:val="40"/>
          <w:u w:val="single"/>
        </w:rPr>
        <w:t>Horário de atendimento Imposto de Renda</w:t>
      </w:r>
    </w:p>
    <w:p w:rsidR="00E22CD8" w:rsidRDefault="00CB0C68" w:rsidP="00E22CD8">
      <w:pPr>
        <w:jc w:val="center"/>
        <w:rPr>
          <w:sz w:val="40"/>
          <w:szCs w:val="40"/>
        </w:rPr>
      </w:pPr>
      <w:r>
        <w:rPr>
          <w:sz w:val="40"/>
          <w:szCs w:val="40"/>
        </w:rPr>
        <w:t>Início dia 02/03/2017</w:t>
      </w:r>
      <w:r w:rsidR="00E22CD8">
        <w:rPr>
          <w:sz w:val="40"/>
          <w:szCs w:val="40"/>
        </w:rPr>
        <w:t xml:space="preserve"> até o</w:t>
      </w:r>
      <w:r>
        <w:rPr>
          <w:sz w:val="40"/>
          <w:szCs w:val="40"/>
        </w:rPr>
        <w:t xml:space="preserve"> dia 28/04/2017</w:t>
      </w:r>
    </w:p>
    <w:p w:rsidR="006E3DF1" w:rsidRPr="00E22CD8" w:rsidRDefault="006E3DF1" w:rsidP="00E22CD8">
      <w:pPr>
        <w:jc w:val="center"/>
        <w:rPr>
          <w:sz w:val="40"/>
          <w:szCs w:val="40"/>
        </w:rPr>
      </w:pPr>
    </w:p>
    <w:p w:rsidR="00E22CD8" w:rsidRDefault="00E22CD8" w:rsidP="00E22CD8">
      <w:pPr>
        <w:jc w:val="center"/>
        <w:rPr>
          <w:b/>
          <w:sz w:val="32"/>
          <w:szCs w:val="32"/>
        </w:rPr>
      </w:pPr>
    </w:p>
    <w:p w:rsidR="00E22CD8" w:rsidRDefault="00E22CD8" w:rsidP="00E22CD8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202"/>
        <w:gridCol w:w="3242"/>
        <w:gridCol w:w="3242"/>
        <w:gridCol w:w="3259"/>
      </w:tblGrid>
      <w:tr w:rsidR="00E22CD8" w:rsidRPr="00E22CD8" w:rsidTr="00E22CD8">
        <w:trPr>
          <w:trHeight w:val="781"/>
          <w:jc w:val="center"/>
        </w:trPr>
        <w:tc>
          <w:tcPr>
            <w:tcW w:w="3202" w:type="dxa"/>
            <w:shd w:val="clear" w:color="auto" w:fill="C4BC96" w:themeFill="background2" w:themeFillShade="BF"/>
          </w:tcPr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  <w:r w:rsidRPr="00E22CD8">
              <w:rPr>
                <w:b/>
                <w:sz w:val="32"/>
                <w:szCs w:val="32"/>
              </w:rPr>
              <w:t>Sede</w:t>
            </w:r>
          </w:p>
        </w:tc>
        <w:tc>
          <w:tcPr>
            <w:tcW w:w="3242" w:type="dxa"/>
            <w:shd w:val="clear" w:color="auto" w:fill="C4BC96" w:themeFill="background2" w:themeFillShade="BF"/>
          </w:tcPr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  <w:r w:rsidRPr="00E22CD8">
              <w:rPr>
                <w:b/>
                <w:sz w:val="32"/>
                <w:szCs w:val="32"/>
              </w:rPr>
              <w:t xml:space="preserve">Taguatinga </w:t>
            </w:r>
          </w:p>
        </w:tc>
        <w:tc>
          <w:tcPr>
            <w:tcW w:w="3242" w:type="dxa"/>
            <w:shd w:val="clear" w:color="auto" w:fill="C4BC96" w:themeFill="background2" w:themeFillShade="BF"/>
          </w:tcPr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  <w:r w:rsidRPr="00E22CD8">
              <w:rPr>
                <w:b/>
                <w:sz w:val="32"/>
                <w:szCs w:val="32"/>
              </w:rPr>
              <w:t>Planaltina</w:t>
            </w:r>
          </w:p>
        </w:tc>
        <w:tc>
          <w:tcPr>
            <w:tcW w:w="3259" w:type="dxa"/>
            <w:shd w:val="clear" w:color="auto" w:fill="C4BC96" w:themeFill="background2" w:themeFillShade="BF"/>
          </w:tcPr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  <w:r w:rsidRPr="00E22CD8">
              <w:rPr>
                <w:b/>
                <w:sz w:val="32"/>
                <w:szCs w:val="32"/>
              </w:rPr>
              <w:t xml:space="preserve">Gama </w:t>
            </w:r>
          </w:p>
        </w:tc>
      </w:tr>
      <w:tr w:rsidR="00E22CD8" w:rsidRPr="00E22CD8" w:rsidTr="006E3DF1">
        <w:trPr>
          <w:trHeight w:val="2827"/>
          <w:jc w:val="center"/>
        </w:trPr>
        <w:tc>
          <w:tcPr>
            <w:tcW w:w="3202" w:type="dxa"/>
          </w:tcPr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</w:p>
          <w:p w:rsid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  <w:r w:rsidRPr="00E22CD8">
              <w:rPr>
                <w:b/>
                <w:sz w:val="32"/>
                <w:szCs w:val="32"/>
              </w:rPr>
              <w:t>Segunda à sexta</w:t>
            </w:r>
          </w:p>
          <w:p w:rsidR="00CB0C68" w:rsidRPr="00E22CD8" w:rsidRDefault="00CB0C6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</w:p>
          <w:p w:rsidR="00CB0C68" w:rsidRDefault="00CB0C6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</w:p>
          <w:p w:rsidR="00CB0C6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E22CD8">
              <w:rPr>
                <w:b/>
                <w:sz w:val="32"/>
                <w:szCs w:val="32"/>
              </w:rPr>
              <w:t>Manhã</w:t>
            </w:r>
            <w:r w:rsidRPr="00E22CD8">
              <w:rPr>
                <w:sz w:val="32"/>
                <w:szCs w:val="32"/>
              </w:rPr>
              <w:t>: 9h às 12h</w:t>
            </w:r>
          </w:p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  <w:r w:rsidRPr="00E22CD8">
              <w:rPr>
                <w:b/>
                <w:sz w:val="32"/>
                <w:szCs w:val="32"/>
              </w:rPr>
              <w:t>Tarde</w:t>
            </w:r>
            <w:r w:rsidRPr="00E22CD8">
              <w:rPr>
                <w:sz w:val="32"/>
                <w:szCs w:val="32"/>
              </w:rPr>
              <w:t>: 13h às 16h</w:t>
            </w:r>
          </w:p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42" w:type="dxa"/>
          </w:tcPr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</w:p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  <w:r w:rsidRPr="00E22CD8">
              <w:rPr>
                <w:b/>
                <w:sz w:val="32"/>
                <w:szCs w:val="32"/>
              </w:rPr>
              <w:t>Segunda à sexta</w:t>
            </w:r>
          </w:p>
          <w:p w:rsidR="00E22CD8" w:rsidRDefault="006453B4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À</w:t>
            </w:r>
            <w:r w:rsidR="00CB0C68" w:rsidRPr="00CB0C68">
              <w:rPr>
                <w:b/>
                <w:color w:val="FF0000"/>
                <w:sz w:val="32"/>
                <w:szCs w:val="32"/>
              </w:rPr>
              <w:t xml:space="preserve"> partir dia 06/03</w:t>
            </w:r>
          </w:p>
          <w:p w:rsidR="00CB0C68" w:rsidRPr="00CB0C68" w:rsidRDefault="00CB0C6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E22CD8">
              <w:rPr>
                <w:b/>
                <w:sz w:val="32"/>
                <w:szCs w:val="32"/>
              </w:rPr>
              <w:t>Manhã</w:t>
            </w:r>
            <w:r w:rsidRPr="00E22CD8">
              <w:rPr>
                <w:sz w:val="32"/>
                <w:szCs w:val="32"/>
              </w:rPr>
              <w:t>: 9h às 12h</w:t>
            </w:r>
          </w:p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  <w:r w:rsidRPr="00E22CD8">
              <w:rPr>
                <w:b/>
                <w:sz w:val="32"/>
                <w:szCs w:val="32"/>
              </w:rPr>
              <w:t>Tarde</w:t>
            </w:r>
            <w:r w:rsidRPr="00E22CD8">
              <w:rPr>
                <w:sz w:val="32"/>
                <w:szCs w:val="32"/>
              </w:rPr>
              <w:t>: 13h às 16h</w:t>
            </w:r>
          </w:p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42" w:type="dxa"/>
          </w:tcPr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</w:p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  <w:r w:rsidRPr="00E22CD8">
              <w:rPr>
                <w:b/>
                <w:sz w:val="32"/>
                <w:szCs w:val="32"/>
              </w:rPr>
              <w:t>Quarta-feira</w:t>
            </w:r>
          </w:p>
          <w:p w:rsidR="00E22CD8" w:rsidRDefault="006453B4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À</w:t>
            </w:r>
            <w:r w:rsidR="00CB0C68" w:rsidRPr="00CB0C68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CB0C68">
              <w:rPr>
                <w:b/>
                <w:color w:val="FF0000"/>
                <w:sz w:val="32"/>
                <w:szCs w:val="32"/>
              </w:rPr>
              <w:t>partir dia 08</w:t>
            </w:r>
            <w:r w:rsidR="00CB0C68" w:rsidRPr="00CB0C68">
              <w:rPr>
                <w:b/>
                <w:color w:val="FF0000"/>
                <w:sz w:val="32"/>
                <w:szCs w:val="32"/>
              </w:rPr>
              <w:t>/03</w:t>
            </w:r>
          </w:p>
          <w:p w:rsidR="00CB0C68" w:rsidRPr="00E22CD8" w:rsidRDefault="00CB0C6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</w:p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E22CD8">
              <w:rPr>
                <w:b/>
                <w:sz w:val="32"/>
                <w:szCs w:val="32"/>
              </w:rPr>
              <w:t>Manhã</w:t>
            </w:r>
            <w:r w:rsidRPr="00E22CD8">
              <w:rPr>
                <w:sz w:val="32"/>
                <w:szCs w:val="32"/>
              </w:rPr>
              <w:t>: 9h às 12h</w:t>
            </w:r>
          </w:p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  <w:r w:rsidRPr="00E22CD8">
              <w:rPr>
                <w:b/>
                <w:sz w:val="32"/>
                <w:szCs w:val="32"/>
              </w:rPr>
              <w:t>Tarde</w:t>
            </w:r>
            <w:r w:rsidRPr="00E22CD8">
              <w:rPr>
                <w:sz w:val="32"/>
                <w:szCs w:val="32"/>
              </w:rPr>
              <w:t>: 13h às 16h</w:t>
            </w:r>
          </w:p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59" w:type="dxa"/>
          </w:tcPr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</w:p>
          <w:p w:rsidR="00E22CD8" w:rsidRPr="00E22CD8" w:rsidRDefault="00A9462F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Quinta-feira</w:t>
            </w:r>
          </w:p>
          <w:p w:rsidR="00CB0C68" w:rsidRPr="00CB0C68" w:rsidRDefault="006453B4" w:rsidP="00CB0C68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À</w:t>
            </w:r>
            <w:r w:rsidR="00CB0C68" w:rsidRPr="00CB0C68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CB0C68">
              <w:rPr>
                <w:b/>
                <w:color w:val="FF0000"/>
                <w:sz w:val="32"/>
                <w:szCs w:val="32"/>
              </w:rPr>
              <w:t>partir dia 09</w:t>
            </w:r>
            <w:r w:rsidR="00CB0C68" w:rsidRPr="00CB0C68">
              <w:rPr>
                <w:b/>
                <w:color w:val="FF0000"/>
                <w:sz w:val="32"/>
                <w:szCs w:val="32"/>
              </w:rPr>
              <w:t>/03</w:t>
            </w:r>
          </w:p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</w:p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sz w:val="32"/>
                <w:szCs w:val="32"/>
              </w:rPr>
            </w:pPr>
            <w:r w:rsidRPr="00E22CD8">
              <w:rPr>
                <w:b/>
                <w:sz w:val="32"/>
                <w:szCs w:val="32"/>
              </w:rPr>
              <w:t>Manhã</w:t>
            </w:r>
            <w:r w:rsidRPr="00E22CD8">
              <w:rPr>
                <w:sz w:val="32"/>
                <w:szCs w:val="32"/>
              </w:rPr>
              <w:t>: 9h às 12h</w:t>
            </w:r>
          </w:p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  <w:r w:rsidRPr="00E22CD8">
              <w:rPr>
                <w:b/>
                <w:sz w:val="32"/>
                <w:szCs w:val="32"/>
              </w:rPr>
              <w:t>Tarde</w:t>
            </w:r>
            <w:r w:rsidRPr="00E22CD8">
              <w:rPr>
                <w:sz w:val="32"/>
                <w:szCs w:val="32"/>
              </w:rPr>
              <w:t>: 13h às 16h</w:t>
            </w:r>
          </w:p>
          <w:p w:rsidR="00E22CD8" w:rsidRPr="00E22CD8" w:rsidRDefault="00E22CD8" w:rsidP="00E22CD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22CD8" w:rsidRPr="008F2E68" w:rsidRDefault="00E22CD8" w:rsidP="00E22CD8">
      <w:pPr>
        <w:jc w:val="center"/>
        <w:rPr>
          <w:b/>
          <w:sz w:val="32"/>
          <w:szCs w:val="32"/>
        </w:rPr>
      </w:pPr>
    </w:p>
    <w:p w:rsidR="00E22CD8" w:rsidRDefault="00E22CD8" w:rsidP="00E22CD8">
      <w:pPr>
        <w:rPr>
          <w:b/>
        </w:rPr>
      </w:pPr>
    </w:p>
    <w:p w:rsidR="00F43CC6" w:rsidRPr="00E22CD8" w:rsidRDefault="00F43CC6" w:rsidP="00E22CD8"/>
    <w:sectPr w:rsidR="00F43CC6" w:rsidRPr="00E22CD8" w:rsidSect="00E22CD8">
      <w:headerReference w:type="default" r:id="rId6"/>
      <w:footerReference w:type="default" r:id="rId7"/>
      <w:pgSz w:w="16840" w:h="11907" w:orient="landscape" w:code="9"/>
      <w:pgMar w:top="1134" w:right="1618" w:bottom="1134" w:left="1618" w:header="454" w:footer="73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A77" w:rsidRDefault="00BA1A77" w:rsidP="00004E87">
      <w:r>
        <w:separator/>
      </w:r>
    </w:p>
  </w:endnote>
  <w:endnote w:type="continuationSeparator" w:id="0">
    <w:p w:rsidR="00BA1A77" w:rsidRDefault="00BA1A77" w:rsidP="00004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lio Lt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AD" w:rsidRDefault="004372A3">
    <w:pPr>
      <w:jc w:val="both"/>
      <w:rPr>
        <w:rFonts w:ascii="Verdana" w:hAnsi="Verdana"/>
        <w:sz w:val="10"/>
      </w:rPr>
    </w:pPr>
    <w:r>
      <w:rPr>
        <w:rFonts w:ascii="Verdana" w:hAnsi="Verdana"/>
        <w:b/>
        <w:bCs/>
        <w:sz w:val="10"/>
      </w:rPr>
      <w:t>Plano Piloto:</w:t>
    </w:r>
    <w:r>
      <w:rPr>
        <w:rFonts w:ascii="Verdana" w:hAnsi="Verdana"/>
        <w:sz w:val="10"/>
      </w:rPr>
      <w:t xml:space="preserve"> SDS Ed. Venâncio IV Bloco Q Loja 74 – Fone (61) 3223-8575 – Fax (61) 3226-2526 – Cep: 70393-900 – Brasília – DF; </w:t>
    </w:r>
    <w:r>
      <w:rPr>
        <w:rFonts w:ascii="Verdana" w:hAnsi="Verdana"/>
        <w:b/>
        <w:bCs/>
        <w:sz w:val="10"/>
      </w:rPr>
      <w:t>Ceilândia:</w:t>
    </w:r>
    <w:r>
      <w:rPr>
        <w:rFonts w:ascii="Verdana" w:hAnsi="Verdana"/>
        <w:sz w:val="10"/>
      </w:rPr>
      <w:t xml:space="preserve"> CNM 01 Bloco A Sala 201 – Fone (61) 3372-4466 – Fax (61) 3372-5259 – Cep: 72215-500 – Ceilândia – DF; </w:t>
    </w:r>
    <w:r>
      <w:rPr>
        <w:rFonts w:ascii="Verdana" w:hAnsi="Verdana"/>
        <w:b/>
        <w:bCs/>
        <w:sz w:val="10"/>
      </w:rPr>
      <w:t>Gama:</w:t>
    </w:r>
    <w:r>
      <w:rPr>
        <w:rFonts w:ascii="Verdana" w:hAnsi="Verdana"/>
        <w:sz w:val="10"/>
      </w:rPr>
      <w:t xml:space="preserve"> AE 20/21 Ed. Alternativo Center Sala 163 – Setor Central – Fone (61) 3384-5164 – Fax (61) 3385-7492 – Cep: 72460-000 – Gama – DF; </w:t>
    </w:r>
    <w:r>
      <w:rPr>
        <w:rFonts w:ascii="Verdana" w:hAnsi="Verdana"/>
        <w:b/>
        <w:bCs/>
        <w:sz w:val="10"/>
      </w:rPr>
      <w:t>Guará:</w:t>
    </w:r>
    <w:r>
      <w:rPr>
        <w:rFonts w:ascii="Verdana" w:hAnsi="Verdana"/>
        <w:sz w:val="10"/>
      </w:rPr>
      <w:t xml:space="preserve"> QI 04 Bloco B Lotes 11/37 Salas 201/203 – Fone/Fax (61) 3567-1654 – Cep: 71010-622 – Guará – DF; </w:t>
    </w:r>
    <w:r>
      <w:rPr>
        <w:rFonts w:ascii="Verdana" w:hAnsi="Verdana"/>
        <w:b/>
        <w:bCs/>
        <w:sz w:val="10"/>
      </w:rPr>
      <w:t>Planaltina:</w:t>
    </w:r>
    <w:r>
      <w:rPr>
        <w:rFonts w:ascii="Verdana" w:hAnsi="Verdana"/>
        <w:sz w:val="10"/>
      </w:rPr>
      <w:t xml:space="preserve"> SHD Lote 02 Bloco L – Fone (61) 3389-2938 – Fax (61) 3389-8426 – Cep: 73310-200 – Planaltina – DF;  </w:t>
    </w:r>
    <w:r>
      <w:rPr>
        <w:rFonts w:ascii="Verdana" w:hAnsi="Verdana"/>
        <w:b/>
        <w:bCs/>
        <w:sz w:val="10"/>
      </w:rPr>
      <w:t>Taguatinga:</w:t>
    </w:r>
    <w:r>
      <w:rPr>
        <w:rFonts w:ascii="Verdana" w:hAnsi="Verdana"/>
        <w:sz w:val="10"/>
      </w:rPr>
      <w:t xml:space="preserve">  C12 Área Especial n.º 01 Ed. Paranoá Center Sala 105 – Fone (61) 3352-1585 – Fax (61) 3561-0559 – Cep: 72010-120 – Taguatinga – DF.</w:t>
    </w:r>
  </w:p>
  <w:p w:rsidR="002234AD" w:rsidRDefault="004372A3">
    <w:pPr>
      <w:pStyle w:val="Rodap"/>
      <w:rPr>
        <w:sz w:val="10"/>
      </w:rPr>
    </w:pPr>
    <w:r>
      <w:rPr>
        <w:rFonts w:ascii="Verdana" w:hAnsi="Verdana"/>
        <w:b/>
        <w:bCs/>
        <w:sz w:val="10"/>
      </w:rPr>
      <w:t xml:space="preserve">                                                               DDG</w:t>
    </w:r>
    <w:r>
      <w:rPr>
        <w:rFonts w:ascii="Verdana" w:hAnsi="Verdana"/>
        <w:sz w:val="10"/>
      </w:rPr>
      <w:t xml:space="preserve">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Verdana" w:hAnsi="Verdana"/>
          <w:b/>
          <w:bCs/>
          <w:sz w:val="10"/>
        </w:rPr>
        <w:t>0800619797</w:t>
      </w:r>
    </w:smartTag>
    <w:r>
      <w:rPr>
        <w:rFonts w:ascii="Verdana" w:hAnsi="Verdana"/>
        <w:sz w:val="10"/>
      </w:rPr>
      <w:t xml:space="preserve">  /  </w:t>
    </w:r>
    <w:r>
      <w:rPr>
        <w:rFonts w:ascii="Verdana" w:hAnsi="Verdana"/>
        <w:color w:val="000000"/>
        <w:sz w:val="10"/>
      </w:rPr>
      <w:t xml:space="preserve">Internet: </w:t>
    </w:r>
    <w:hyperlink r:id="rId1" w:history="1">
      <w:r>
        <w:rPr>
          <w:rStyle w:val="Hyperlink"/>
          <w:rFonts w:ascii="Verdana" w:hAnsi="Verdana"/>
          <w:b/>
          <w:bCs/>
          <w:color w:val="000000"/>
          <w:sz w:val="10"/>
        </w:rPr>
        <w:t>www.saedf.org.br</w:t>
      </w:r>
    </w:hyperlink>
    <w:r>
      <w:rPr>
        <w:rFonts w:ascii="Verdana" w:hAnsi="Verdana"/>
        <w:color w:val="000000"/>
        <w:sz w:val="10"/>
      </w:rPr>
      <w:t xml:space="preserve">  /  E-mail: </w:t>
    </w:r>
    <w:hyperlink r:id="rId2" w:history="1">
      <w:r>
        <w:rPr>
          <w:rStyle w:val="Hyperlink"/>
          <w:rFonts w:ascii="Verdana" w:hAnsi="Verdana"/>
          <w:b/>
          <w:bCs/>
          <w:color w:val="000000"/>
          <w:sz w:val="10"/>
        </w:rPr>
        <w:t>contato@saedf.org.br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A77" w:rsidRDefault="00BA1A77" w:rsidP="00004E87">
      <w:r>
        <w:separator/>
      </w:r>
    </w:p>
  </w:footnote>
  <w:footnote w:type="continuationSeparator" w:id="0">
    <w:p w:rsidR="00BA1A77" w:rsidRDefault="00BA1A77" w:rsidP="00004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AD" w:rsidRDefault="004372A3" w:rsidP="00E22CD8">
    <w:pPr>
      <w:pStyle w:val="Cabealho"/>
      <w:jc w:val="center"/>
    </w:pPr>
    <w:r>
      <w:object w:dxaOrig="9672" w:dyaOrig="2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3.75pt;height:105pt" o:ole="">
          <v:imagedata r:id="rId1" o:title=""/>
        </v:shape>
        <o:OLEObject Type="Embed" ProgID="CorelDRAW.Graphic.12" ShapeID="_x0000_i1025" DrawAspect="Content" ObjectID="_1549948757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453B4"/>
    <w:rsid w:val="00004E87"/>
    <w:rsid w:val="00116108"/>
    <w:rsid w:val="00183A73"/>
    <w:rsid w:val="002234AD"/>
    <w:rsid w:val="00283EE1"/>
    <w:rsid w:val="00336364"/>
    <w:rsid w:val="00371C84"/>
    <w:rsid w:val="00377341"/>
    <w:rsid w:val="003F4854"/>
    <w:rsid w:val="004372A3"/>
    <w:rsid w:val="0046363D"/>
    <w:rsid w:val="006453B4"/>
    <w:rsid w:val="00675744"/>
    <w:rsid w:val="006D6C52"/>
    <w:rsid w:val="006E3DF1"/>
    <w:rsid w:val="00737AD4"/>
    <w:rsid w:val="007A4D5B"/>
    <w:rsid w:val="007B4FF2"/>
    <w:rsid w:val="008D4B1D"/>
    <w:rsid w:val="00940BB8"/>
    <w:rsid w:val="009E7BFF"/>
    <w:rsid w:val="00A9462F"/>
    <w:rsid w:val="00BA1A77"/>
    <w:rsid w:val="00BB45BC"/>
    <w:rsid w:val="00C02046"/>
    <w:rsid w:val="00C36EAD"/>
    <w:rsid w:val="00C656B3"/>
    <w:rsid w:val="00CB0C68"/>
    <w:rsid w:val="00D2741E"/>
    <w:rsid w:val="00DA1EA1"/>
    <w:rsid w:val="00E22CD8"/>
    <w:rsid w:val="00E5525B"/>
    <w:rsid w:val="00EB6951"/>
    <w:rsid w:val="00F11FCB"/>
    <w:rsid w:val="00F436B0"/>
    <w:rsid w:val="00F43CC6"/>
    <w:rsid w:val="00F90439"/>
    <w:rsid w:val="00FB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1D"/>
    <w:rPr>
      <w:rFonts w:ascii="Folio Lt BT" w:eastAsia="Times New Roman" w:hAnsi="Folio Lt B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4B1D"/>
    <w:pPr>
      <w:tabs>
        <w:tab w:val="center" w:pos="4320"/>
        <w:tab w:val="right" w:pos="8640"/>
      </w:tabs>
    </w:pPr>
    <w:rPr>
      <w:rFonts w:ascii="Futura Bk BT" w:hAnsi="Futura Bk BT"/>
      <w:sz w:val="26"/>
      <w:szCs w:val="20"/>
    </w:rPr>
  </w:style>
  <w:style w:type="character" w:customStyle="1" w:styleId="CabealhoChar">
    <w:name w:val="Cabeçalho Char"/>
    <w:basedOn w:val="Fontepargpadro"/>
    <w:link w:val="Cabealho"/>
    <w:rsid w:val="008D4B1D"/>
    <w:rPr>
      <w:rFonts w:ascii="Futura Bk BT" w:eastAsia="Times New Roman" w:hAnsi="Futura Bk BT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8D4B1D"/>
    <w:pPr>
      <w:spacing w:line="360" w:lineRule="auto"/>
      <w:jc w:val="both"/>
    </w:pPr>
    <w:rPr>
      <w:rFonts w:ascii="Futura Bk BT" w:hAnsi="Futura Bk BT"/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8D4B1D"/>
    <w:rPr>
      <w:rFonts w:ascii="Futura Bk BT" w:eastAsia="Times New Roman" w:hAnsi="Futura Bk BT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rsid w:val="008D4B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D4B1D"/>
    <w:rPr>
      <w:rFonts w:ascii="Folio Lt BT" w:eastAsia="Times New Roman" w:hAnsi="Folio Lt BT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D4B1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2C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aedf.org.br" TargetMode="External"/><Relationship Id="rId1" Type="http://schemas.openxmlformats.org/officeDocument/2006/relationships/hyperlink" Target="http://www.saedf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prensa\Desktop\SAE\Imposto%20de%20renda%202016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Imposto de renda 2016</Template>
  <TotalTime>4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SAEDF</Company>
  <LinksUpToDate>false</LinksUpToDate>
  <CharactersWithSpaces>393</CharactersWithSpaces>
  <SharedDoc>false</SharedDoc>
  <HLinks>
    <vt:vector size="12" baseType="variant">
      <vt:variant>
        <vt:i4>8060946</vt:i4>
      </vt:variant>
      <vt:variant>
        <vt:i4>6</vt:i4>
      </vt:variant>
      <vt:variant>
        <vt:i4>0</vt:i4>
      </vt:variant>
      <vt:variant>
        <vt:i4>5</vt:i4>
      </vt:variant>
      <vt:variant>
        <vt:lpwstr>mailto:contato@saedf.org.br</vt:lpwstr>
      </vt:variant>
      <vt:variant>
        <vt:lpwstr/>
      </vt:variant>
      <vt:variant>
        <vt:i4>1966165</vt:i4>
      </vt:variant>
      <vt:variant>
        <vt:i4>3</vt:i4>
      </vt:variant>
      <vt:variant>
        <vt:i4>0</vt:i4>
      </vt:variant>
      <vt:variant>
        <vt:i4>5</vt:i4>
      </vt:variant>
      <vt:variant>
        <vt:lpwstr>http://www.saedf.org.br/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Imprensa</cp:lastModifiedBy>
  <cp:revision>2</cp:revision>
  <cp:lastPrinted>2016-02-15T13:08:00Z</cp:lastPrinted>
  <dcterms:created xsi:type="dcterms:W3CDTF">2017-03-02T11:29:00Z</dcterms:created>
  <dcterms:modified xsi:type="dcterms:W3CDTF">2017-03-02T11:33:00Z</dcterms:modified>
</cp:coreProperties>
</file>